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03E0" w14:textId="48C8272E" w:rsidR="00DF4B61" w:rsidRDefault="00272B40" w:rsidP="00DF4B6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  <w:r w:rsidR="00351D15">
        <w:rPr>
          <w:rFonts w:ascii="Georgia" w:hAnsi="Georgia"/>
          <w:sz w:val="36"/>
          <w:szCs w:val="36"/>
        </w:rPr>
        <w:t xml:space="preserve">JCoB Education Ltd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>
        <w:rPr>
          <w:rFonts w:ascii="Georgia" w:hAnsi="Georgia"/>
          <w:sz w:val="36"/>
          <w:szCs w:val="36"/>
        </w:rPr>
        <w:t>Policy</w:t>
      </w:r>
      <w:r w:rsidR="00351D15">
        <w:rPr>
          <w:rFonts w:ascii="Georgia" w:hAnsi="Georgia"/>
          <w:sz w:val="36"/>
          <w:szCs w:val="36"/>
        </w:rPr>
        <w:t>, 30 March 2021</w:t>
      </w:r>
    </w:p>
    <w:p w14:paraId="397693E6" w14:textId="77777777" w:rsidR="00FF1B4A" w:rsidRPr="00DF4B61" w:rsidRDefault="00FF1B4A" w:rsidP="00DF4B61"/>
    <w:p w14:paraId="1514AB36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54F8E320" w14:textId="547FAEE8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351D15">
        <w:rPr>
          <w:rFonts w:ascii="Verdana" w:hAnsi="Verdana"/>
          <w:sz w:val="24"/>
          <w:szCs w:val="24"/>
        </w:rPr>
        <w:t>JCoB Education Ltd</w:t>
      </w:r>
    </w:p>
    <w:p w14:paraId="6B2E186A" w14:textId="56F7E5AD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351D15">
        <w:rPr>
          <w:rFonts w:ascii="Verdana" w:hAnsi="Verdana"/>
          <w:sz w:val="24"/>
          <w:szCs w:val="24"/>
        </w:rPr>
        <w:t xml:space="preserve">  63 Tilehurst Road, Reading RG30 2JL</w:t>
      </w:r>
    </w:p>
    <w:p w14:paraId="626B99E2" w14:textId="00A007EF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351D15">
        <w:rPr>
          <w:rFonts w:ascii="Verdana" w:hAnsi="Verdana"/>
          <w:sz w:val="24"/>
          <w:szCs w:val="24"/>
        </w:rPr>
        <w:t xml:space="preserve">  0118 950 0409</w:t>
      </w:r>
    </w:p>
    <w:p w14:paraId="54FB6B36" w14:textId="4C775CD9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351D15">
        <w:rPr>
          <w:rFonts w:ascii="Verdana" w:hAnsi="Verdana"/>
          <w:sz w:val="24"/>
          <w:szCs w:val="24"/>
        </w:rPr>
        <w:t xml:space="preserve">  RE@jcob.org</w:t>
      </w:r>
    </w:p>
    <w:p w14:paraId="4C4CD6F9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3ADFFEED" w14:textId="3CAA6BEB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we </w:t>
      </w:r>
      <w:proofErr w:type="gramStart"/>
      <w:r>
        <w:rPr>
          <w:rFonts w:ascii="Georgia" w:hAnsi="Georgia"/>
          <w:b/>
          <w:sz w:val="28"/>
          <w:szCs w:val="24"/>
        </w:rPr>
        <w:t>collect</w:t>
      </w:r>
      <w:proofErr w:type="gramEnd"/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012FC5C" w14:textId="45FE5084" w:rsidR="00351D15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We </w:t>
      </w:r>
      <w:r w:rsidR="00351D15">
        <w:rPr>
          <w:rFonts w:ascii="Verdana" w:hAnsi="Verdana"/>
          <w:sz w:val="24"/>
          <w:szCs w:val="24"/>
        </w:rPr>
        <w:t>have been advised by the ICO that we do not collect or process any information that constitutes personal data under GDPR.</w:t>
      </w:r>
    </w:p>
    <w:p w14:paraId="257BAE6B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BFF15D9" w14:textId="5ED6EE19" w:rsidR="00351D15" w:rsidRDefault="00351D15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do not collect personal </w:t>
      </w:r>
      <w:r w:rsidR="00292052">
        <w:rPr>
          <w:rFonts w:ascii="Verdana" w:hAnsi="Verdana"/>
          <w:sz w:val="24"/>
          <w:szCs w:val="24"/>
        </w:rPr>
        <w:t>data as defined by GDPR</w:t>
      </w:r>
      <w:r>
        <w:rPr>
          <w:rFonts w:ascii="Verdana" w:hAnsi="Verdana"/>
          <w:sz w:val="24"/>
          <w:szCs w:val="24"/>
        </w:rPr>
        <w:t>.</w:t>
      </w:r>
    </w:p>
    <w:p w14:paraId="2D79B8B7" w14:textId="5CAF7423" w:rsidR="00351D15" w:rsidRDefault="00351D15" w:rsidP="00351D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do keep the contact names and contact details of teachers or other personnel at the schools we serve, for the purpose of engaging with the school.  </w:t>
      </w:r>
      <w:r w:rsidR="00292052">
        <w:rPr>
          <w:rFonts w:ascii="Verdana" w:hAnsi="Verdana"/>
          <w:sz w:val="24"/>
          <w:szCs w:val="24"/>
        </w:rPr>
        <w:t>The ICO advises that this</w:t>
      </w:r>
      <w:r>
        <w:rPr>
          <w:rFonts w:ascii="Verdana" w:hAnsi="Verdana"/>
          <w:sz w:val="24"/>
          <w:szCs w:val="24"/>
        </w:rPr>
        <w:t xml:space="preserve"> does not constitute personal data.</w:t>
      </w:r>
    </w:p>
    <w:p w14:paraId="4A6E1527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A86B27D" w14:textId="5B8B2808" w:rsidR="003201B1" w:rsidRDefault="00351D15" w:rsidP="00351D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do not store any personal information as defined by GDPR.</w:t>
      </w:r>
    </w:p>
    <w:p w14:paraId="2EB7BE0E" w14:textId="1F1A5721" w:rsidR="00292052" w:rsidRDefault="00292052" w:rsidP="002920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do sometimes gather video footage or pictures of our visits for promotional purposes or </w:t>
      </w:r>
      <w:proofErr w:type="gramStart"/>
      <w:r>
        <w:rPr>
          <w:rFonts w:ascii="Verdana" w:hAnsi="Verdana"/>
          <w:sz w:val="24"/>
          <w:szCs w:val="24"/>
        </w:rPr>
        <w:t>in order to</w:t>
      </w:r>
      <w:proofErr w:type="gramEnd"/>
      <w:r>
        <w:rPr>
          <w:rFonts w:ascii="Verdana" w:hAnsi="Verdana"/>
          <w:sz w:val="24"/>
          <w:szCs w:val="24"/>
        </w:rPr>
        <w:t xml:space="preserve"> make that material available to the school in question.  </w:t>
      </w:r>
      <w:r>
        <w:rPr>
          <w:rFonts w:ascii="Verdana" w:hAnsi="Verdana"/>
          <w:sz w:val="24"/>
          <w:szCs w:val="24"/>
        </w:rPr>
        <w:t>We have been advised by the ICO that this</w:t>
      </w:r>
      <w:r>
        <w:rPr>
          <w:rFonts w:ascii="Verdana" w:hAnsi="Verdana"/>
          <w:sz w:val="24"/>
          <w:szCs w:val="24"/>
        </w:rPr>
        <w:t xml:space="preserve"> also does not </w:t>
      </w:r>
      <w:r>
        <w:rPr>
          <w:rFonts w:ascii="Verdana" w:hAnsi="Verdana"/>
          <w:sz w:val="24"/>
          <w:szCs w:val="24"/>
        </w:rPr>
        <w:t>constitute personal data according to GDPR</w:t>
      </w:r>
      <w:r>
        <w:rPr>
          <w:rFonts w:ascii="Verdana" w:hAnsi="Verdana"/>
          <w:sz w:val="24"/>
          <w:szCs w:val="24"/>
        </w:rPr>
        <w:t>.</w:t>
      </w:r>
    </w:p>
    <w:p w14:paraId="5A02E9B7" w14:textId="4B0D307E" w:rsidR="00292052" w:rsidRDefault="00292052" w:rsidP="002920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Nevertheless, we do not publish any </w:t>
      </w:r>
      <w:r>
        <w:rPr>
          <w:rFonts w:ascii="Verdana" w:hAnsi="Verdana"/>
          <w:sz w:val="24"/>
          <w:szCs w:val="24"/>
        </w:rPr>
        <w:t xml:space="preserve">identifiable </w:t>
      </w:r>
      <w:r>
        <w:rPr>
          <w:rFonts w:ascii="Verdana" w:hAnsi="Verdana"/>
          <w:sz w:val="24"/>
          <w:szCs w:val="24"/>
        </w:rPr>
        <w:t xml:space="preserve">names (of teachers) on our feedback </w:t>
      </w:r>
      <w:proofErr w:type="gramStart"/>
      <w:r>
        <w:rPr>
          <w:rFonts w:ascii="Verdana" w:hAnsi="Verdana"/>
          <w:sz w:val="24"/>
          <w:szCs w:val="24"/>
        </w:rPr>
        <w:t>page, or</w:t>
      </w:r>
      <w:proofErr w:type="gramEnd"/>
      <w:r>
        <w:rPr>
          <w:rFonts w:ascii="Verdana" w:hAnsi="Verdana"/>
          <w:sz w:val="24"/>
          <w:szCs w:val="24"/>
        </w:rPr>
        <w:t xml:space="preserve"> publish any pictures from visits as promotional material without first obtaining permission from the </w:t>
      </w:r>
      <w:r>
        <w:rPr>
          <w:rFonts w:ascii="Verdana" w:hAnsi="Verdana"/>
          <w:sz w:val="24"/>
          <w:szCs w:val="24"/>
        </w:rPr>
        <w:t xml:space="preserve">individual or </w:t>
      </w:r>
      <w:r>
        <w:rPr>
          <w:rFonts w:ascii="Verdana" w:hAnsi="Verdana"/>
          <w:sz w:val="24"/>
          <w:szCs w:val="24"/>
        </w:rPr>
        <w:t>school in question.</w:t>
      </w:r>
      <w:r>
        <w:rPr>
          <w:rFonts w:ascii="Verdana" w:hAnsi="Verdana"/>
          <w:sz w:val="24"/>
          <w:szCs w:val="24"/>
        </w:rPr>
        <w:t xml:space="preserve">  We ask “May we quote you” or the like.</w:t>
      </w:r>
    </w:p>
    <w:p w14:paraId="01C83E1C" w14:textId="24752AFF" w:rsidR="00292052" w:rsidRDefault="00292052" w:rsidP="002920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do retweet material already put in the public domain by schools, as permission is then presumed to be given.</w:t>
      </w:r>
    </w:p>
    <w:p w14:paraId="0BDED493" w14:textId="5710D7C4" w:rsidR="00292052" w:rsidRDefault="00292052" w:rsidP="002920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delete contact details for individual staff members at schools when requested, as our interest is solely with contacting the school not the teacher.</w:t>
      </w:r>
    </w:p>
    <w:p w14:paraId="3745AB8E" w14:textId="77777777" w:rsidR="00351D15" w:rsidRDefault="00351D15" w:rsidP="00351D15">
      <w:pPr>
        <w:rPr>
          <w:rFonts w:ascii="Georgia" w:hAnsi="Georgia"/>
          <w:sz w:val="24"/>
          <w:szCs w:val="24"/>
        </w:rPr>
      </w:pPr>
    </w:p>
    <w:p w14:paraId="4BE57CAC" w14:textId="77777777" w:rsidR="00292052" w:rsidRDefault="00292052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1C7A5BE0" w14:textId="5512C391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Your data protection </w:t>
      </w:r>
      <w:proofErr w:type="gramStart"/>
      <w:r w:rsidRPr="00C50351">
        <w:rPr>
          <w:rFonts w:ascii="Georgia" w:hAnsi="Georgia"/>
          <w:b/>
          <w:sz w:val="28"/>
          <w:szCs w:val="24"/>
        </w:rPr>
        <w:t>rights</w:t>
      </w:r>
      <w:proofErr w:type="gramEnd"/>
    </w:p>
    <w:p w14:paraId="1D235A99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057583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61E08F32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7EE2612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4DB710C1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30A9D73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4946F661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4266CA85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721AEA82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58D14A6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701F7B9F" w14:textId="30B5A023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</w:t>
      </w:r>
      <w:r w:rsidR="00292052">
        <w:rPr>
          <w:rFonts w:ascii="Verdana" w:hAnsi="Verdana"/>
          <w:sz w:val="24"/>
          <w:szCs w:val="24"/>
        </w:rPr>
        <w:t xml:space="preserve"> talks@jcob.org</w:t>
      </w:r>
      <w:r>
        <w:rPr>
          <w:rFonts w:ascii="Verdana" w:hAnsi="Verdana"/>
          <w:sz w:val="24"/>
          <w:szCs w:val="24"/>
        </w:rPr>
        <w:t xml:space="preserve"> </w:t>
      </w:r>
    </w:p>
    <w:p w14:paraId="02D683CB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7A8AAE2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35470859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01181F8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157DD4FC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7608CB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6E02D3D4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7D856CED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02B0C0E7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1E51AAF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13E5CC04" w14:textId="3C32523F" w:rsidR="00DF4B61" w:rsidRPr="00E6744D" w:rsidRDefault="00014AD1" w:rsidP="00292052">
      <w:r>
        <w:rPr>
          <w:rFonts w:ascii="Verdana" w:hAnsi="Verdana"/>
          <w:sz w:val="24"/>
          <w:szCs w:val="24"/>
        </w:rPr>
        <w:t xml:space="preserve">ICO website: </w:t>
      </w:r>
      <w:hyperlink r:id="rId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  <w:r w:rsidR="00DF4B61" w:rsidRPr="00E6744D">
        <w:t xml:space="preserve"> </w:t>
      </w:r>
    </w:p>
    <w:p w14:paraId="71D07357" w14:textId="77777777" w:rsidR="001E39C0" w:rsidRDefault="001E39C0"/>
    <w:sectPr w:rsidR="001E39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84878" w14:textId="77777777" w:rsidR="00B41F0D" w:rsidRDefault="00B41F0D">
      <w:pPr>
        <w:spacing w:after="0" w:line="240" w:lineRule="auto"/>
      </w:pPr>
      <w:r>
        <w:separator/>
      </w:r>
    </w:p>
  </w:endnote>
  <w:endnote w:type="continuationSeparator" w:id="0">
    <w:p w14:paraId="711CE6D2" w14:textId="77777777" w:rsidR="00B41F0D" w:rsidRDefault="00B4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85A3" w14:textId="46DE737E" w:rsidR="00722B1C" w:rsidRDefault="00272B40" w:rsidP="00722B1C">
    <w:pPr>
      <w:pStyle w:val="Footer"/>
      <w:jc w:val="right"/>
    </w:pPr>
    <w:r>
      <w:t xml:space="preserve">Date: </w:t>
    </w:r>
    <w:r w:rsidR="00351D15">
      <w:t>30</w:t>
    </w:r>
    <w:r>
      <w:t>/</w:t>
    </w:r>
    <w:r w:rsidR="00351D15">
      <w:t>03</w:t>
    </w:r>
    <w:r>
      <w:t>/</w:t>
    </w:r>
    <w:r w:rsidR="00351D15">
      <w:t>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587E" w14:textId="77777777" w:rsidR="00B41F0D" w:rsidRDefault="00B41F0D">
      <w:pPr>
        <w:spacing w:after="0" w:line="240" w:lineRule="auto"/>
      </w:pPr>
      <w:r>
        <w:separator/>
      </w:r>
    </w:p>
  </w:footnote>
  <w:footnote w:type="continuationSeparator" w:id="0">
    <w:p w14:paraId="4EEC7254" w14:textId="77777777" w:rsidR="00B41F0D" w:rsidRDefault="00B4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176F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92052"/>
    <w:rsid w:val="003201B1"/>
    <w:rsid w:val="00351D15"/>
    <w:rsid w:val="005A62D6"/>
    <w:rsid w:val="00722B1C"/>
    <w:rsid w:val="008C4F22"/>
    <w:rsid w:val="00A2358A"/>
    <w:rsid w:val="00AA5CC2"/>
    <w:rsid w:val="00B41F0D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C258"/>
  <w15:docId w15:val="{56941AA1-6E97-4D4B-8C0F-8DCD2DCF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Shira Solomons</cp:lastModifiedBy>
  <cp:revision>2</cp:revision>
  <dcterms:created xsi:type="dcterms:W3CDTF">2021-03-30T19:52:00Z</dcterms:created>
  <dcterms:modified xsi:type="dcterms:W3CDTF">2021-03-30T19:52:00Z</dcterms:modified>
</cp:coreProperties>
</file>